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26" w:rsidRPr="00131B26" w:rsidRDefault="00131B26" w:rsidP="00A96E4A">
      <w:pPr>
        <w:pStyle w:val="Heading1"/>
      </w:pPr>
      <w:r w:rsidRPr="00131B26">
        <w:t>Working safely during coronavirus (COVID-19)</w:t>
      </w:r>
    </w:p>
    <w:p w:rsidR="00131B26" w:rsidRPr="00131B26" w:rsidRDefault="00131B26" w:rsidP="00131B26">
      <w:pPr>
        <w:shd w:val="clear" w:color="auto" w:fill="FFFFFF"/>
        <w:ind w:right="75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</w:p>
    <w:p w:rsidR="00131B26" w:rsidRPr="00131B26" w:rsidRDefault="00131B26" w:rsidP="00131B26">
      <w:pPr>
        <w:shd w:val="clear" w:color="auto" w:fill="FFFFFF"/>
        <w:spacing w:after="300"/>
        <w:textAlignment w:val="baseline"/>
        <w:outlineLvl w:val="0"/>
        <w:rPr>
          <w:rFonts w:asciiTheme="majorHAnsi" w:eastAsia="Times New Roman" w:hAnsiTheme="majorHAnsi" w:cstheme="majorHAnsi"/>
          <w:b/>
          <w:bCs/>
          <w:color w:val="0B0C0C"/>
          <w:kern w:val="36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b/>
          <w:bCs/>
          <w:color w:val="0B0C0C"/>
          <w:kern w:val="36"/>
          <w:szCs w:val="24"/>
          <w:lang w:eastAsia="en-GB"/>
        </w:rPr>
        <w:t>5 steps to working safely</w:t>
      </w:r>
    </w:p>
    <w:p w:rsidR="00131B26" w:rsidRPr="00131B26" w:rsidRDefault="00131B26" w:rsidP="00A96E4A">
      <w:pPr>
        <w:shd w:val="clear" w:color="auto" w:fill="FFFFFF"/>
        <w:spacing w:after="45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Practical actions for businesses to take based on 5 main steps.</w:t>
      </w:r>
      <w:r w:rsidR="00A96E4A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</w:t>
      </w:r>
    </w:p>
    <w:p w:rsidR="00131B26" w:rsidRPr="00131B26" w:rsidRDefault="00131B26" w:rsidP="00131B2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b/>
          <w:bCs/>
          <w:color w:val="0B0C0C"/>
          <w:szCs w:val="24"/>
          <w:bdr w:val="none" w:sz="0" w:space="0" w:color="auto" w:frame="1"/>
          <w:lang w:eastAsia="en-GB"/>
        </w:rPr>
        <w:t>1. Carry out a COVID-19 risk assessment</w:t>
      </w:r>
    </w:p>
    <w:p w:rsidR="00131B26" w:rsidRPr="00131B26" w:rsidRDefault="00404D8C" w:rsidP="00131B26">
      <w:pPr>
        <w:shd w:val="clear" w:color="auto" w:fill="FFFFFF"/>
        <w:spacing w:before="300" w:after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Before restarting work the school have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ensure</w:t>
      </w: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d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the safety of the workplace by:</w:t>
      </w:r>
    </w:p>
    <w:p w:rsidR="00131B26" w:rsidRPr="00131B26" w:rsidRDefault="00131B26" w:rsidP="00131B26">
      <w:pPr>
        <w:numPr>
          <w:ilvl w:val="0"/>
          <w:numId w:val="2"/>
        </w:numPr>
        <w:shd w:val="clear" w:color="auto" w:fill="FFFFFF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carrying out a risk assessment in line with the </w:t>
      </w:r>
      <w:hyperlink r:id="rId6" w:history="1">
        <w:r w:rsidRPr="00131B26">
          <w:rPr>
            <w:rFonts w:asciiTheme="majorHAnsi" w:eastAsia="Times New Roman" w:hAnsiTheme="majorHAnsi" w:cstheme="majorHAnsi"/>
            <w:color w:val="4C2C92"/>
            <w:szCs w:val="24"/>
            <w:u w:val="single"/>
            <w:bdr w:val="none" w:sz="0" w:space="0" w:color="auto" w:frame="1"/>
            <w:lang w:eastAsia="en-GB"/>
          </w:rPr>
          <w:t>HSE guidance</w:t>
        </w:r>
      </w:hyperlink>
    </w:p>
    <w:p w:rsidR="00131B26" w:rsidRPr="00131B26" w:rsidRDefault="00131B26" w:rsidP="00131B26">
      <w:pPr>
        <w:numPr>
          <w:ilvl w:val="0"/>
          <w:numId w:val="2"/>
        </w:numPr>
        <w:shd w:val="clear" w:color="auto" w:fill="FFFFFF"/>
        <w:spacing w:after="290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sharing the results of the risk assessment with </w:t>
      </w:r>
      <w:r w:rsidR="00404D8C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everyone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on </w:t>
      </w:r>
      <w:r w:rsidR="00404D8C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our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website</w:t>
      </w:r>
    </w:p>
    <w:p w:rsidR="00131B26" w:rsidRPr="00131B26" w:rsidRDefault="00131B26" w:rsidP="00131B2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b/>
          <w:bCs/>
          <w:color w:val="0B0C0C"/>
          <w:szCs w:val="24"/>
          <w:bdr w:val="none" w:sz="0" w:space="0" w:color="auto" w:frame="1"/>
          <w:lang w:eastAsia="en-GB"/>
        </w:rPr>
        <w:t>2. Develop cleaning, handwashing and hygiene procedures</w:t>
      </w:r>
    </w:p>
    <w:p w:rsidR="00131B26" w:rsidRPr="00131B26" w:rsidRDefault="00404D8C" w:rsidP="00131B26">
      <w:pPr>
        <w:shd w:val="clear" w:color="auto" w:fill="FFFFFF"/>
        <w:spacing w:before="300" w:after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Please remember to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increase the frequency of handwashing and surface cleaning by:</w:t>
      </w:r>
    </w:p>
    <w:p w:rsidR="00131B26" w:rsidRPr="00131B26" w:rsidRDefault="00131B26" w:rsidP="00131B26">
      <w:pPr>
        <w:numPr>
          <w:ilvl w:val="0"/>
          <w:numId w:val="3"/>
        </w:numPr>
        <w:shd w:val="clear" w:color="auto" w:fill="FFFFFF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encouraging </w:t>
      </w:r>
      <w:r w:rsidR="00404D8C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everyone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to follow the </w:t>
      </w:r>
      <w:hyperlink r:id="rId7" w:history="1">
        <w:r w:rsidRPr="00131B26">
          <w:rPr>
            <w:rFonts w:asciiTheme="majorHAnsi" w:eastAsia="Times New Roman" w:hAnsiTheme="majorHAnsi" w:cstheme="majorHAnsi"/>
            <w:color w:val="4C2C92"/>
            <w:szCs w:val="24"/>
            <w:u w:val="single"/>
            <w:bdr w:val="none" w:sz="0" w:space="0" w:color="auto" w:frame="1"/>
            <w:lang w:eastAsia="en-GB"/>
          </w:rPr>
          <w:t>guidance on hand washing and hygiene</w:t>
        </w:r>
      </w:hyperlink>
    </w:p>
    <w:p w:rsidR="00131B26" w:rsidRPr="00131B26" w:rsidRDefault="00404D8C" w:rsidP="00131B26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using the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hand sanitiser</w:t>
      </w: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around the </w:t>
      </w: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school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, in addition to washrooms</w:t>
      </w:r>
    </w:p>
    <w:p w:rsidR="00131B26" w:rsidRPr="00131B26" w:rsidRDefault="00131B26" w:rsidP="00131B26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frequently cleaning and disinfecting objects and surfaces that are touched regularly</w:t>
      </w:r>
    </w:p>
    <w:p w:rsidR="00131B26" w:rsidRPr="00131B26" w:rsidRDefault="00404D8C" w:rsidP="00131B26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the school have 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enhanc</w:t>
      </w: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ed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cleaning for busy areas</w:t>
      </w:r>
    </w:p>
    <w:p w:rsidR="00131B26" w:rsidRPr="00131B26" w:rsidRDefault="00404D8C" w:rsidP="00131B26">
      <w:pPr>
        <w:numPr>
          <w:ilvl w:val="0"/>
          <w:numId w:val="3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set clear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cleaning guidance for toilets</w:t>
      </w:r>
    </w:p>
    <w:p w:rsidR="00131B26" w:rsidRPr="00131B26" w:rsidRDefault="00131B26" w:rsidP="00131B26">
      <w:pPr>
        <w:numPr>
          <w:ilvl w:val="0"/>
          <w:numId w:val="3"/>
        </w:numPr>
        <w:shd w:val="clear" w:color="auto" w:fill="FFFFFF"/>
        <w:spacing w:after="290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providing hand drying facilities – either paper towels or electrical dryers</w:t>
      </w:r>
    </w:p>
    <w:p w:rsidR="00131B26" w:rsidRPr="00131B26" w:rsidRDefault="00131B26" w:rsidP="00131B2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b/>
          <w:bCs/>
          <w:color w:val="0B0C0C"/>
          <w:szCs w:val="24"/>
          <w:bdr w:val="none" w:sz="0" w:space="0" w:color="auto" w:frame="1"/>
          <w:lang w:eastAsia="en-GB"/>
        </w:rPr>
        <w:t>3. Help people to work from home</w:t>
      </w:r>
    </w:p>
    <w:p w:rsidR="00131B26" w:rsidRPr="00131B26" w:rsidRDefault="00A96E4A" w:rsidP="00131B26">
      <w:pPr>
        <w:shd w:val="clear" w:color="auto" w:fill="FFFFFF"/>
        <w:spacing w:before="300" w:after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The school will 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take all reasonable steps to help people work from home by:</w:t>
      </w:r>
    </w:p>
    <w:p w:rsidR="00131B26" w:rsidRPr="00131B26" w:rsidRDefault="00131B26" w:rsidP="00131B26">
      <w:pPr>
        <w:numPr>
          <w:ilvl w:val="0"/>
          <w:numId w:val="4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discussing home working arrangements</w:t>
      </w:r>
    </w:p>
    <w:p w:rsidR="00131B26" w:rsidRPr="00131B26" w:rsidRDefault="00131B26" w:rsidP="00131B26">
      <w:pPr>
        <w:numPr>
          <w:ilvl w:val="0"/>
          <w:numId w:val="4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ensuring 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staff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have the right equipment, for example remote access to work systems</w:t>
      </w:r>
    </w:p>
    <w:p w:rsidR="00131B26" w:rsidRPr="00131B26" w:rsidRDefault="00131B26" w:rsidP="00131B26">
      <w:pPr>
        <w:numPr>
          <w:ilvl w:val="0"/>
          <w:numId w:val="4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including 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the Home Learning team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in all necessary communications</w:t>
      </w:r>
    </w:p>
    <w:p w:rsidR="00131B26" w:rsidRPr="00131B26" w:rsidRDefault="00F34C92" w:rsidP="00131B26">
      <w:pPr>
        <w:numPr>
          <w:ilvl w:val="0"/>
          <w:numId w:val="4"/>
        </w:numPr>
        <w:shd w:val="clear" w:color="auto" w:fill="FFFFFF"/>
        <w:spacing w:after="290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staff nominated for go-to persons for </w:t>
      </w:r>
      <w:r w:rsidR="00131B26"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physical and mental wellbeing</w:t>
      </w:r>
    </w:p>
    <w:p w:rsidR="00131B26" w:rsidRPr="00131B26" w:rsidRDefault="00131B26" w:rsidP="00131B2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b/>
          <w:bCs/>
          <w:color w:val="0B0C0C"/>
          <w:szCs w:val="24"/>
          <w:bdr w:val="none" w:sz="0" w:space="0" w:color="auto" w:frame="1"/>
          <w:lang w:eastAsia="en-GB"/>
        </w:rPr>
        <w:t>4. Maintain 2m social distancing, where possible</w:t>
      </w:r>
    </w:p>
    <w:p w:rsidR="00131B26" w:rsidRPr="00131B26" w:rsidRDefault="00131B26" w:rsidP="00131B26">
      <w:pPr>
        <w:shd w:val="clear" w:color="auto" w:fill="FFFFFF"/>
        <w:spacing w:before="300" w:after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Where possible, you should maintain 2m between people by:</w:t>
      </w:r>
    </w:p>
    <w:p w:rsidR="00131B26" w:rsidRPr="00131B26" w:rsidRDefault="00131B26" w:rsidP="00131B26">
      <w:pPr>
        <w:numPr>
          <w:ilvl w:val="0"/>
          <w:numId w:val="5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putting up signs to remind workers and visitors of social distancing guidance</w:t>
      </w:r>
    </w:p>
    <w:p w:rsidR="00131B26" w:rsidRPr="00131B26" w:rsidRDefault="00131B26" w:rsidP="00131B26">
      <w:pPr>
        <w:numPr>
          <w:ilvl w:val="0"/>
          <w:numId w:val="5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avoiding sharing workstations</w:t>
      </w:r>
    </w:p>
    <w:p w:rsidR="00131B26" w:rsidRPr="00131B26" w:rsidRDefault="00131B26" w:rsidP="00131B26">
      <w:pPr>
        <w:numPr>
          <w:ilvl w:val="0"/>
          <w:numId w:val="5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using floor tape or paint to mark areas to help people keep to a 2m distance</w:t>
      </w:r>
    </w:p>
    <w:p w:rsidR="00131B26" w:rsidRPr="00131B26" w:rsidRDefault="00131B26" w:rsidP="00131B26">
      <w:pPr>
        <w:numPr>
          <w:ilvl w:val="0"/>
          <w:numId w:val="5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lastRenderedPageBreak/>
        <w:t xml:space="preserve">arranging one-way traffic through the workplace 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- when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possible</w:t>
      </w:r>
    </w:p>
    <w:p w:rsidR="00131B26" w:rsidRPr="00131B26" w:rsidRDefault="00131B26" w:rsidP="00131B26">
      <w:pPr>
        <w:numPr>
          <w:ilvl w:val="0"/>
          <w:numId w:val="5"/>
        </w:numPr>
        <w:shd w:val="clear" w:color="auto" w:fill="FFFFFF"/>
        <w:spacing w:after="290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switching to seeing visitors by appoint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ment only – when possible</w:t>
      </w:r>
    </w:p>
    <w:p w:rsidR="00131B26" w:rsidRPr="00131B26" w:rsidRDefault="00131B26" w:rsidP="00131B26">
      <w:pPr>
        <w:shd w:val="clear" w:color="auto" w:fill="FFFFFF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b/>
          <w:bCs/>
          <w:color w:val="0B0C0C"/>
          <w:szCs w:val="24"/>
          <w:bdr w:val="none" w:sz="0" w:space="0" w:color="auto" w:frame="1"/>
          <w:lang w:eastAsia="en-GB"/>
        </w:rPr>
        <w:t>5. Where people cannot be 2m apart, manage transmission risk</w:t>
      </w:r>
    </w:p>
    <w:p w:rsidR="00131B26" w:rsidRPr="00131B26" w:rsidRDefault="00131B26" w:rsidP="00131B26">
      <w:pPr>
        <w:shd w:val="clear" w:color="auto" w:fill="FFFFFF"/>
        <w:spacing w:before="300" w:after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Where it’s not possible for people to be 2m apart, 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staff s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hould do everything practical to manage the transmission risk by:</w:t>
      </w:r>
    </w:p>
    <w:p w:rsidR="00131B26" w:rsidRPr="00131B26" w:rsidRDefault="00131B26" w:rsidP="00131B26">
      <w:pPr>
        <w:numPr>
          <w:ilvl w:val="0"/>
          <w:numId w:val="6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considering whether an activity needs to continue for the 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task</w:t>
      </w: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to operate</w:t>
      </w:r>
    </w:p>
    <w:p w:rsidR="00131B26" w:rsidRPr="00131B26" w:rsidRDefault="00131B26" w:rsidP="00131B26">
      <w:pPr>
        <w:numPr>
          <w:ilvl w:val="0"/>
          <w:numId w:val="6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keeping the activity time involved as short as possible</w:t>
      </w:r>
    </w:p>
    <w:p w:rsidR="00131B26" w:rsidRPr="00131B26" w:rsidRDefault="00131B26" w:rsidP="00131B26">
      <w:pPr>
        <w:numPr>
          <w:ilvl w:val="0"/>
          <w:numId w:val="6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using screens or barriers to separate people from each other</w:t>
      </w:r>
    </w:p>
    <w:p w:rsidR="00131B26" w:rsidRPr="00131B26" w:rsidRDefault="00131B26" w:rsidP="00131B26">
      <w:pPr>
        <w:numPr>
          <w:ilvl w:val="0"/>
          <w:numId w:val="6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using back-to-back or side-to-side working whenever possible</w:t>
      </w:r>
    </w:p>
    <w:p w:rsidR="00131B26" w:rsidRPr="00131B26" w:rsidRDefault="00131B26" w:rsidP="00131B26">
      <w:pPr>
        <w:numPr>
          <w:ilvl w:val="0"/>
          <w:numId w:val="6"/>
        </w:numPr>
        <w:shd w:val="clear" w:color="auto" w:fill="FFFFFF"/>
        <w:spacing w:after="75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staggering arrival and departure times</w:t>
      </w:r>
    </w:p>
    <w:p w:rsidR="00131B26" w:rsidRPr="00131B26" w:rsidRDefault="00131B26" w:rsidP="00131B26">
      <w:pPr>
        <w:numPr>
          <w:ilvl w:val="0"/>
          <w:numId w:val="6"/>
        </w:numPr>
        <w:shd w:val="clear" w:color="auto" w:fill="FFFFFF"/>
        <w:ind w:left="300"/>
        <w:textAlignment w:val="baseline"/>
        <w:rPr>
          <w:rFonts w:asciiTheme="majorHAnsi" w:eastAsia="Times New Roman" w:hAnsiTheme="majorHAnsi" w:cstheme="majorHAnsi"/>
          <w:color w:val="0B0C0C"/>
          <w:szCs w:val="24"/>
          <w:lang w:eastAsia="en-GB"/>
        </w:rPr>
      </w:pPr>
      <w:proofErr w:type="gramStart"/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reducing</w:t>
      </w:r>
      <w:proofErr w:type="gramEnd"/>
      <w:r w:rsidRPr="00131B26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 xml:space="preserve"> the number of people each person has contact with by using </w:t>
      </w:r>
      <w:r w:rsidR="00F34C92">
        <w:rPr>
          <w:rFonts w:asciiTheme="majorHAnsi" w:eastAsia="Times New Roman" w:hAnsiTheme="majorHAnsi" w:cstheme="majorHAnsi"/>
          <w:color w:val="0B0C0C"/>
          <w:szCs w:val="24"/>
          <w:lang w:eastAsia="en-GB"/>
        </w:rPr>
        <w:t>fixed Pods.</w:t>
      </w:r>
      <w:bookmarkStart w:id="0" w:name="_GoBack"/>
      <w:bookmarkEnd w:id="0"/>
    </w:p>
    <w:p w:rsidR="001C77ED" w:rsidRPr="00131B26" w:rsidRDefault="001C77ED">
      <w:pPr>
        <w:rPr>
          <w:rFonts w:asciiTheme="majorHAnsi" w:hAnsiTheme="majorHAnsi" w:cstheme="majorHAnsi"/>
          <w:szCs w:val="24"/>
        </w:rPr>
      </w:pPr>
    </w:p>
    <w:sectPr w:rsidR="001C77ED" w:rsidRPr="00131B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4537"/>
    <w:multiLevelType w:val="multilevel"/>
    <w:tmpl w:val="0B1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2E6874"/>
    <w:multiLevelType w:val="multilevel"/>
    <w:tmpl w:val="D020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012F98"/>
    <w:multiLevelType w:val="multilevel"/>
    <w:tmpl w:val="17FA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ECB169B"/>
    <w:multiLevelType w:val="multilevel"/>
    <w:tmpl w:val="BADC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AE27A0"/>
    <w:multiLevelType w:val="multilevel"/>
    <w:tmpl w:val="A91E8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3E668A"/>
    <w:multiLevelType w:val="multilevel"/>
    <w:tmpl w:val="FCF4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B26"/>
    <w:rsid w:val="00131B26"/>
    <w:rsid w:val="001C77ED"/>
    <w:rsid w:val="00282E32"/>
    <w:rsid w:val="00404D8C"/>
    <w:rsid w:val="00A96E4A"/>
    <w:rsid w:val="00F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6B8D0"/>
  <w15:chartTrackingRefBased/>
  <w15:docId w15:val="{9B5330FF-CE11-4CA9-81FB-2B750E76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32"/>
  </w:style>
  <w:style w:type="paragraph" w:styleId="Heading1">
    <w:name w:val="heading 1"/>
    <w:basedOn w:val="Normal"/>
    <w:link w:val="Heading1Char"/>
    <w:uiPriority w:val="9"/>
    <w:qFormat/>
    <w:rsid w:val="00131B2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1B26"/>
    <w:rPr>
      <w:rFonts w:eastAsia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31B26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1B26"/>
    <w:pPr>
      <w:pBdr>
        <w:bottom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1B26"/>
    <w:rPr>
      <w:rFonts w:ascii="Arial" w:eastAsia="Times New Roman" w:hAnsi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1B26"/>
    <w:pPr>
      <w:pBdr>
        <w:top w:val="single" w:sz="6" w:space="1" w:color="auto"/>
      </w:pBdr>
      <w:jc w:val="center"/>
    </w:pPr>
    <w:rPr>
      <w:rFonts w:ascii="Arial" w:eastAsia="Times New Roman" w:hAnsi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1B26"/>
    <w:rPr>
      <w:rFonts w:ascii="Arial" w:eastAsia="Times New Roman" w:hAnsi="Arial"/>
      <w:vanish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31B26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paragraph" w:customStyle="1" w:styleId="summary">
    <w:name w:val="summary"/>
    <w:basedOn w:val="Normal"/>
    <w:rsid w:val="00131B26"/>
    <w:pPr>
      <w:spacing w:before="100" w:beforeAutospacing="1" w:after="100" w:afterAutospacing="1"/>
    </w:pPr>
    <w:rPr>
      <w:rFonts w:eastAsia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1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80790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218">
              <w:marLeft w:val="0"/>
              <w:marRight w:val="0"/>
              <w:marTop w:val="4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5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9564">
          <w:marLeft w:val="0"/>
          <w:marRight w:val="0"/>
          <w:marTop w:val="4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0048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3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hs.uk/live-well/healthy-body/best-way-to-wash-your-hand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hse.gov.uk/simple-health-safety/risk/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A3519-29EC-4F21-98DF-1B9E2DE0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Richard, Mr.</dc:creator>
  <cp:keywords/>
  <dc:description/>
  <cp:lastModifiedBy>Martin, Richard, Mr.</cp:lastModifiedBy>
  <cp:revision>2</cp:revision>
  <dcterms:created xsi:type="dcterms:W3CDTF">2020-06-01T12:17:00Z</dcterms:created>
  <dcterms:modified xsi:type="dcterms:W3CDTF">2020-06-01T12:17:00Z</dcterms:modified>
</cp:coreProperties>
</file>